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53" w:rsidRDefault="008A0A53" w:rsidP="008A0A53">
      <w:pPr>
        <w:shd w:val="clear" w:color="auto" w:fill="F8F8F8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BB34A6">
        <w:rPr>
          <w:rFonts w:ascii="Arial" w:hAnsi="Arial" w:cs="Arial"/>
          <w:b/>
          <w:color w:val="FF0000"/>
          <w:sz w:val="24"/>
          <w:szCs w:val="24"/>
        </w:rPr>
        <w:t>Аннотация программы «Развивай-ка»</w:t>
      </w:r>
    </w:p>
    <w:p w:rsidR="008A0A53" w:rsidRDefault="008A0A53" w:rsidP="008A0A53">
      <w:pPr>
        <w:shd w:val="clear" w:color="auto" w:fill="F8F8F8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34A6">
        <w:rPr>
          <w:rFonts w:ascii="Arial" w:hAnsi="Arial" w:cs="Arial"/>
          <w:b/>
          <w:sz w:val="24"/>
          <w:szCs w:val="24"/>
        </w:rPr>
        <w:t>Направленность:</w:t>
      </w:r>
      <w:r>
        <w:rPr>
          <w:rFonts w:ascii="Arial" w:hAnsi="Arial" w:cs="Arial"/>
          <w:b/>
          <w:sz w:val="24"/>
          <w:szCs w:val="24"/>
        </w:rPr>
        <w:t xml:space="preserve"> социально-гуманитарная</w:t>
      </w:r>
    </w:p>
    <w:p w:rsidR="008A0A53" w:rsidRDefault="008A0A53" w:rsidP="008A0A53">
      <w:pPr>
        <w:shd w:val="clear" w:color="auto" w:fill="F8F8F8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Возраст воспитанников: 5-6 лет</w:t>
      </w:r>
    </w:p>
    <w:p w:rsidR="008A0A53" w:rsidRPr="00BB34A6" w:rsidRDefault="008A0A53" w:rsidP="008A0A53">
      <w:pPr>
        <w:shd w:val="clear" w:color="auto" w:fill="F8F8F8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Сертифицированные: подтверждена</w:t>
      </w:r>
    </w:p>
    <w:p w:rsidR="008A0A53" w:rsidRDefault="008A0A53" w:rsidP="008A0A53">
      <w:pPr>
        <w:shd w:val="clear" w:color="auto" w:fill="F8F8F8"/>
        <w:spacing w:after="0" w:line="240" w:lineRule="auto"/>
        <w:rPr>
          <w:rFonts w:ascii="Arial" w:hAnsi="Arial" w:cs="Arial"/>
          <w:sz w:val="24"/>
          <w:szCs w:val="24"/>
          <w:shd w:val="clear" w:color="auto" w:fill="F8F8F8"/>
        </w:rPr>
      </w:pPr>
      <w:r w:rsidRPr="00BB34A6">
        <w:rPr>
          <w:rFonts w:ascii="Arial" w:hAnsi="Arial" w:cs="Arial"/>
          <w:sz w:val="24"/>
          <w:szCs w:val="24"/>
          <w:shd w:val="clear" w:color="auto" w:fill="F8F8F8"/>
        </w:rPr>
        <w:t>Тематическая направленность дополнительной общеобразовательной общеразвивающей программы «Развивай-ка» позволяет наиболее полно раскрыть те интересы и способности каждого ребёнка, которые выступают в качестве мотивационного компонента познавательной сферы у детей.</w:t>
      </w:r>
    </w:p>
    <w:p w:rsidR="008A0A53" w:rsidRDefault="008A0A53" w:rsidP="008A0A53">
      <w:pPr>
        <w:ind w:firstLine="708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Программа рассчитана на один год обучения. Занятия проводятся два раза в неделю. Длительность занятия 25 минут. Форма обучения – групповые занятия.</w:t>
      </w:r>
    </w:p>
    <w:p w:rsidR="008A0A53" w:rsidRDefault="008A0A53">
      <w:bookmarkStart w:id="0" w:name="_GoBack"/>
      <w:bookmarkEnd w:id="0"/>
    </w:p>
    <w:sectPr w:rsidR="008A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53"/>
    <w:rsid w:val="008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2022-02-08T07:40:00Z</dcterms:created>
  <dcterms:modified xsi:type="dcterms:W3CDTF">2022-02-08T07:40:00Z</dcterms:modified>
</cp:coreProperties>
</file>