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FF09BB" w14:textId="3E3239FC" w:rsidR="009A0589" w:rsidRPr="003D3E75" w:rsidRDefault="00B610D5" w:rsidP="003D3E7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EA6312" w:themeColor="accent2"/>
          <w:sz w:val="32"/>
          <w:szCs w:val="32"/>
          <w:lang w:eastAsia="ru-RU"/>
        </w:rPr>
      </w:pPr>
      <w:r w:rsidRPr="003D3E75">
        <w:rPr>
          <w:rFonts w:ascii="Times New Roman" w:eastAsia="Times New Roman" w:hAnsi="Times New Roman" w:cs="Times New Roman"/>
          <w:b/>
          <w:color w:val="EA6312" w:themeColor="accent2"/>
          <w:sz w:val="32"/>
          <w:szCs w:val="32"/>
          <w:lang w:eastAsia="ru-RU"/>
        </w:rPr>
        <w:t xml:space="preserve">Особенности </w:t>
      </w:r>
      <w:r w:rsidR="00164EBE" w:rsidRPr="003D3E75">
        <w:rPr>
          <w:rFonts w:ascii="Times New Roman" w:eastAsia="Times New Roman" w:hAnsi="Times New Roman" w:cs="Times New Roman"/>
          <w:b/>
          <w:color w:val="EA6312" w:themeColor="accent2"/>
          <w:sz w:val="32"/>
          <w:szCs w:val="32"/>
          <w:lang w:eastAsia="ru-RU"/>
        </w:rPr>
        <w:t xml:space="preserve">речевого развития детей </w:t>
      </w:r>
      <w:r w:rsidR="003D3E75" w:rsidRPr="003D3E75">
        <w:rPr>
          <w:rFonts w:ascii="Times New Roman" w:eastAsia="Times New Roman" w:hAnsi="Times New Roman" w:cs="Times New Roman"/>
          <w:b/>
          <w:color w:val="EA6312" w:themeColor="accent2"/>
          <w:sz w:val="32"/>
          <w:szCs w:val="32"/>
          <w:lang w:eastAsia="ru-RU"/>
        </w:rPr>
        <w:t>раннего возраста</w:t>
      </w:r>
    </w:p>
    <w:p w14:paraId="5E24F737" w14:textId="30C65A8E" w:rsidR="0076550E" w:rsidRPr="0076550E" w:rsidRDefault="008A4A6F" w:rsidP="00FF514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3B0A00B7" wp14:editId="51E1192B">
            <wp:simplePos x="0" y="0"/>
            <wp:positionH relativeFrom="margin">
              <wp:align>left</wp:align>
            </wp:positionH>
            <wp:positionV relativeFrom="paragraph">
              <wp:posOffset>1797685</wp:posOffset>
            </wp:positionV>
            <wp:extent cx="2247900" cy="1827530"/>
            <wp:effectExtent l="0" t="0" r="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2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CF6" w:rsidRPr="0076550E">
        <w:rPr>
          <w:sz w:val="28"/>
          <w:szCs w:val="28"/>
          <w:shd w:val="clear" w:color="auto" w:fill="FFFFFF"/>
        </w:rPr>
        <w:t>До двух лет у большинства детей отсутствует фразовая речь, некоторые заменяют ее жестами или пользуются несколькими словами. Но после двух лет даже самые молчаливые малыши начинают говорить.</w:t>
      </w:r>
      <w:r w:rsidR="0076550E" w:rsidRPr="0076550E">
        <w:rPr>
          <w:sz w:val="28"/>
          <w:szCs w:val="28"/>
          <w:shd w:val="clear" w:color="auto" w:fill="FFFFFF"/>
        </w:rPr>
        <w:t xml:space="preserve"> На втором году жизни малышу интересно всё, что происходит вокруг него. Он наблюдает за предметами окружающего мира и осваивает действия, которые с ними можно производить. Главные проводники в мир новой информации – взрослые из ближайшего окружения. Общение с близкими людьми — главный стимул освоения родного языка в возрасте от двух до трёх лет.</w:t>
      </w:r>
    </w:p>
    <w:p w14:paraId="4B2CE03B" w14:textId="77777777" w:rsidR="0076550E" w:rsidRPr="0076550E" w:rsidRDefault="0076550E" w:rsidP="00FF5144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76550E">
        <w:rPr>
          <w:sz w:val="28"/>
          <w:szCs w:val="28"/>
        </w:rPr>
        <w:t>Речь ребёнка в 2 года активно формируется на фоне развития основных психических процессов. Мышление помогает ему сравнивать предметы друг с другом, устанавливать простые связи. Повышение устойчивости внимания позволяет слушать рассказы или чтение взрослого.</w:t>
      </w:r>
      <w:r w:rsidR="00AB7ECC">
        <w:rPr>
          <w:sz w:val="28"/>
          <w:szCs w:val="28"/>
          <w:shd w:val="clear" w:color="auto" w:fill="FFFFFF"/>
        </w:rPr>
        <w:t xml:space="preserve"> </w:t>
      </w:r>
      <w:r w:rsidRPr="0076550E">
        <w:rPr>
          <w:sz w:val="28"/>
          <w:szCs w:val="28"/>
        </w:rPr>
        <w:t>Память и восприятие всё больше совершенствуются и дают возможность с большим успехом осваивать нормы родного языка. Слушание коротких сказок и небольших рассказов происходит уже осмысленно, ребён</w:t>
      </w:r>
      <w:r w:rsidR="00FF5144">
        <w:rPr>
          <w:sz w:val="28"/>
          <w:szCs w:val="28"/>
        </w:rPr>
        <w:t>ок может повторить за взрослым сложные слова и простые фразы</w:t>
      </w:r>
      <w:r w:rsidRPr="0076550E">
        <w:rPr>
          <w:sz w:val="28"/>
          <w:szCs w:val="28"/>
        </w:rPr>
        <w:t xml:space="preserve">. Нормальное развитие речи ребёнка в 2 года приводит к тому, что к 2,5 годам его словарь </w:t>
      </w:r>
      <w:r w:rsidR="00AB7ECC">
        <w:rPr>
          <w:sz w:val="28"/>
          <w:szCs w:val="28"/>
        </w:rPr>
        <w:t xml:space="preserve">(активный и пассивный) </w:t>
      </w:r>
      <w:r w:rsidRPr="0076550E">
        <w:rPr>
          <w:sz w:val="28"/>
          <w:szCs w:val="28"/>
        </w:rPr>
        <w:t xml:space="preserve">насчитывает от 1 тыс. до 1200 слов. Это количество в 3–4 раза больше, чем тот словарный запас, с которым он пришёл к двум годам. Чаще всего </w:t>
      </w:r>
      <w:r w:rsidR="00AB7ECC">
        <w:rPr>
          <w:sz w:val="28"/>
          <w:szCs w:val="28"/>
        </w:rPr>
        <w:t>дети употребляю</w:t>
      </w:r>
      <w:r w:rsidRPr="0076550E">
        <w:rPr>
          <w:sz w:val="28"/>
          <w:szCs w:val="28"/>
        </w:rPr>
        <w:t>т существительные (60% всего словаря) и глаголы (25% от общего количества слов). Встречаются прилагательные (около 10%), местоимения, предлоги и наречия.</w:t>
      </w:r>
      <w:r w:rsidR="00AB7ECC">
        <w:rPr>
          <w:sz w:val="28"/>
          <w:szCs w:val="28"/>
        </w:rPr>
        <w:t xml:space="preserve"> </w:t>
      </w:r>
      <w:r w:rsidR="00FF5144">
        <w:rPr>
          <w:sz w:val="28"/>
          <w:szCs w:val="28"/>
        </w:rPr>
        <w:t>Двухлетними детьми редко</w:t>
      </w:r>
      <w:r w:rsidRPr="0076550E">
        <w:rPr>
          <w:sz w:val="28"/>
          <w:szCs w:val="28"/>
        </w:rPr>
        <w:t xml:space="preserve"> используются причастия, деепричастия и числительные. Прилагательными ребёнок обозначает:</w:t>
      </w:r>
    </w:p>
    <w:p w14:paraId="13A31CD1" w14:textId="77777777" w:rsidR="0076550E" w:rsidRPr="0076550E" w:rsidRDefault="0076550E" w:rsidP="00FF5144">
      <w:pPr>
        <w:numPr>
          <w:ilvl w:val="0"/>
          <w:numId w:val="2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Размеры предметов (большой, маленький);</w:t>
      </w:r>
    </w:p>
    <w:p w14:paraId="7395282F" w14:textId="77777777" w:rsidR="0076550E" w:rsidRPr="0076550E" w:rsidRDefault="0076550E" w:rsidP="00FF5144">
      <w:pPr>
        <w:numPr>
          <w:ilvl w:val="0"/>
          <w:numId w:val="2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 (зелёный, красный, синий, жёлтый, белый, чёрный);</w:t>
      </w:r>
    </w:p>
    <w:p w14:paraId="3C337DFF" w14:textId="77777777" w:rsidR="0076550E" w:rsidRPr="0076550E" w:rsidRDefault="0076550E" w:rsidP="00FF5144">
      <w:pPr>
        <w:numPr>
          <w:ilvl w:val="0"/>
          <w:numId w:val="2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 предметов (сладкий, кислый, холодный, горячий);</w:t>
      </w:r>
    </w:p>
    <w:p w14:paraId="1E758145" w14:textId="77777777" w:rsidR="0076550E" w:rsidRPr="0076550E" w:rsidRDefault="0076550E" w:rsidP="00FF5144">
      <w:pPr>
        <w:numPr>
          <w:ilvl w:val="0"/>
          <w:numId w:val="2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Качества (хороший, плохой);</w:t>
      </w:r>
    </w:p>
    <w:p w14:paraId="1CED018B" w14:textId="77777777" w:rsidR="0076550E" w:rsidRPr="0076550E" w:rsidRDefault="0076550E" w:rsidP="00FF5144">
      <w:pPr>
        <w:numPr>
          <w:ilvl w:val="0"/>
          <w:numId w:val="2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(круглый, квадратный, треугольный).</w:t>
      </w:r>
    </w:p>
    <w:p w14:paraId="4B61044B" w14:textId="77777777" w:rsidR="0076550E" w:rsidRPr="0076550E" w:rsidRDefault="0076550E" w:rsidP="00FF5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речи малыша активно появляются обобщающие слова, такие как игрушки, фрукты, овощи, одежда, мебель, посуда, животные. Он может ещё путать предметы из одной и той же группы, называя словом «туфли» ботинки, тапки, короткие сапожки, или сами понятия «овощи — фрукты». </w:t>
      </w:r>
      <w:r w:rsidR="00FF5144"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развивается словотворчеств</w:t>
      </w:r>
      <w:r w:rsidR="00FF5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о, малыш сам придумывает слова. </w:t>
      </w:r>
      <w:r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реже встречаются в речи облегчённые слова («би-би» вместо слова машина).</w:t>
      </w:r>
    </w:p>
    <w:p w14:paraId="63EE8012" w14:textId="77777777" w:rsidR="00FF5144" w:rsidRPr="003D3E75" w:rsidRDefault="00AB7ECC" w:rsidP="00FF5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EA6312" w:themeColor="accent2"/>
          <w:sz w:val="28"/>
          <w:szCs w:val="28"/>
          <w:lang w:eastAsia="ru-RU"/>
        </w:rPr>
      </w:pPr>
      <w:r w:rsidRPr="003D3E75">
        <w:rPr>
          <w:rFonts w:ascii="Times New Roman" w:eastAsia="Times New Roman" w:hAnsi="Times New Roman" w:cs="Times New Roman"/>
          <w:b/>
          <w:color w:val="EA6312" w:themeColor="accent2"/>
          <w:sz w:val="28"/>
          <w:szCs w:val="28"/>
          <w:lang w:eastAsia="ru-RU"/>
        </w:rPr>
        <w:t>Грамматически</w:t>
      </w:r>
      <w:r w:rsidR="00FF5144" w:rsidRPr="003D3E75">
        <w:rPr>
          <w:rFonts w:ascii="Times New Roman" w:eastAsia="Times New Roman" w:hAnsi="Times New Roman" w:cs="Times New Roman"/>
          <w:b/>
          <w:color w:val="EA6312" w:themeColor="accent2"/>
          <w:sz w:val="28"/>
          <w:szCs w:val="28"/>
          <w:lang w:eastAsia="ru-RU"/>
        </w:rPr>
        <w:t>е особенности речи</w:t>
      </w:r>
    </w:p>
    <w:p w14:paraId="4FB40FAD" w14:textId="77777777" w:rsidR="0076550E" w:rsidRPr="0076550E" w:rsidRDefault="0076550E" w:rsidP="00FF5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Основное наполнение детской речи в этом возрасте – простые повествовательные или восклицательные предложения. Сложные предложения появляются нечасто, их образцы должны давать в своей речи родители малыша. Например, «мы сегодня не пойдём гулять, потому что идёт дождь», или «сейчас мы почитаем книжку, а потом будем спать». Слова в предложениях у детей третьего года жизни согласованы по родам и числам, но зачастую встречаются ошибки в падежных окончаниях.</w:t>
      </w:r>
    </w:p>
    <w:p w14:paraId="49CA3138" w14:textId="77777777" w:rsidR="0076550E" w:rsidRDefault="0076550E" w:rsidP="00FF5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Вопросительные предложения пока задаются интонацией, хотя дети в этом возрасте уже в состоянии использовать вопросительные слова: где, почему, когда, как. Можно предложить малышу: «Спроси у бабушки, где машинка?», «Спроси папу, почему чай гор</w:t>
      </w:r>
      <w:r w:rsidR="00FF5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ячий?», давая тем самым образцы </w:t>
      </w:r>
      <w:r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вопросительного предложения.</w:t>
      </w:r>
    </w:p>
    <w:p w14:paraId="6CCF1539" w14:textId="351B8C99" w:rsidR="00AB7ECC" w:rsidRPr="003D3E75" w:rsidRDefault="00AB7ECC" w:rsidP="00FF5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EA6312" w:themeColor="accent2"/>
          <w:sz w:val="28"/>
          <w:szCs w:val="28"/>
          <w:lang w:eastAsia="ru-RU"/>
        </w:rPr>
      </w:pPr>
      <w:r w:rsidRPr="003D3E75">
        <w:rPr>
          <w:rFonts w:ascii="Times New Roman" w:eastAsia="Times New Roman" w:hAnsi="Times New Roman" w:cs="Times New Roman"/>
          <w:b/>
          <w:color w:val="EA6312" w:themeColor="accent2"/>
          <w:sz w:val="28"/>
          <w:szCs w:val="28"/>
          <w:lang w:eastAsia="ru-RU"/>
        </w:rPr>
        <w:t>Звукопроизношение</w:t>
      </w:r>
    </w:p>
    <w:p w14:paraId="5F6E0A6A" w14:textId="7CED8872" w:rsidR="0076550E" w:rsidRPr="0076550E" w:rsidRDefault="008A4A6F" w:rsidP="00FF5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EB74840" wp14:editId="3DC7E8BB">
            <wp:simplePos x="0" y="0"/>
            <wp:positionH relativeFrom="margin">
              <wp:align>left</wp:align>
            </wp:positionH>
            <wp:positionV relativeFrom="paragraph">
              <wp:posOffset>766445</wp:posOffset>
            </wp:positionV>
            <wp:extent cx="3021965" cy="1485900"/>
            <wp:effectExtent l="0" t="0" r="6985" b="0"/>
            <wp:wrapTight wrapText="bothSides">
              <wp:wrapPolygon edited="0">
                <wp:start x="0" y="0"/>
                <wp:lineTo x="0" y="21323"/>
                <wp:lineTo x="21514" y="21323"/>
                <wp:lineTo x="2151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50E"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Органы произношения на третьем году жизни значительно окрепли, мышцы языка, губ, нижней челюсти работают более слаженно. Однако в звукопроизношении двухлетних зачастую встречается много трудностей, хотя малыши стараются привести её как можно ближе к той речи, которая звучит вокруг них.</w:t>
      </w:r>
    </w:p>
    <w:p w14:paraId="1B927521" w14:textId="77777777" w:rsidR="0076550E" w:rsidRPr="0076550E" w:rsidRDefault="0076550E" w:rsidP="00FF5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Чаще всего страдает произношение шипящих звуков, которые заменяются свистящими, как более лёгкими по артикуляции (</w:t>
      </w:r>
      <w:proofErr w:type="spellStart"/>
      <w:r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кася</w:t>
      </w:r>
      <w:proofErr w:type="spellEnd"/>
      <w:r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каша, </w:t>
      </w:r>
      <w:proofErr w:type="spellStart"/>
      <w:r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t>сяпка</w:t>
      </w:r>
      <w:proofErr w:type="spellEnd"/>
      <w:r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шапка, </w:t>
      </w:r>
      <w:proofErr w:type="spellStart"/>
      <w:r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коська</w:t>
      </w:r>
      <w:proofErr w:type="spellEnd"/>
      <w:r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кошка). Твёрдые звуки могут заменяться мягкими (лапа – ляпа, дай – </w:t>
      </w:r>
      <w:proofErr w:type="spellStart"/>
      <w:r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t>дяй</w:t>
      </w:r>
      <w:proofErr w:type="spellEnd"/>
      <w:r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при стечении согласных одна из них не произносится, выпадает, особенно если это такие звуки, как ш, ж, щ, ц, ч, л, р (стой – той, травка — </w:t>
      </w:r>
      <w:proofErr w:type="spellStart"/>
      <w:r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тавка</w:t>
      </w:r>
      <w:proofErr w:type="spellEnd"/>
      <w:r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5CA426B0" w14:textId="77777777" w:rsidR="0076550E" w:rsidRPr="0076550E" w:rsidRDefault="0076550E" w:rsidP="00FF5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из 3–4 слогов ребёнок укорачивает, меняет слоги местами, пропускает отдельные звуки, хотя в простых словах те же самые звуки он произносит безупречно.</w:t>
      </w:r>
    </w:p>
    <w:p w14:paraId="206D1484" w14:textId="77777777" w:rsidR="00FF5144" w:rsidRPr="00FF5144" w:rsidRDefault="0076550E" w:rsidP="00FF5144">
      <w:pPr>
        <w:shd w:val="clear" w:color="auto" w:fill="FFFFFF"/>
        <w:spacing w:after="0" w:line="360" w:lineRule="auto"/>
        <w:rPr>
          <w:rFonts w:ascii="YS Text" w:hAnsi="YS Text"/>
          <w:color w:val="000000"/>
          <w:sz w:val="23"/>
          <w:szCs w:val="23"/>
        </w:rPr>
      </w:pPr>
      <w:r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Различия между звукопроизношением детей одного и того же возраста к этому периоду могут быть очень значительным. Одни дети к 3 годам осваивают все звуки родного языка, даже сложный для артикуляции звук «р», а другие имеют нечёткую речь с отсутствием большей части звуков или </w:t>
      </w:r>
      <w:hyperlink r:id="rId7" w:tgtFrame="_blank" w:history="1">
        <w:r w:rsidRPr="00FF514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практически не говорят в три года</w:t>
        </w:r>
      </w:hyperlink>
      <w:r w:rsidRPr="007655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F5144" w:rsidRPr="00FF5144">
        <w:rPr>
          <w:rFonts w:ascii="YS Text" w:hAnsi="YS Text"/>
          <w:color w:val="000000"/>
          <w:sz w:val="23"/>
          <w:szCs w:val="23"/>
        </w:rPr>
        <w:t xml:space="preserve"> </w:t>
      </w:r>
    </w:p>
    <w:p w14:paraId="13B8D8FC" w14:textId="77777777" w:rsidR="00FF5144" w:rsidRPr="00FF5144" w:rsidRDefault="00FF5144" w:rsidP="00FF5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5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 появляется не сама по себе, она тесно связана с общением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5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взрослыми, с психическим развитием ребенка. Ребенок приходит в мир, еще</w:t>
      </w:r>
    </w:p>
    <w:p w14:paraId="3568E489" w14:textId="77777777" w:rsidR="00FF5144" w:rsidRPr="00FF5144" w:rsidRDefault="00FF5144" w:rsidP="00FF5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5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 не зная о нем. Первые три года – это начало развития полноценной</w:t>
      </w:r>
    </w:p>
    <w:p w14:paraId="14141CF6" w14:textId="7AB09BC1" w:rsidR="00FF5144" w:rsidRDefault="00FF5144" w:rsidP="00FF5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51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личности. От того, каким будет начало, зависит будущее ребенка.</w:t>
      </w:r>
    </w:p>
    <w:p w14:paraId="645447E7" w14:textId="77777777" w:rsidR="003D3E75" w:rsidRPr="00FF5144" w:rsidRDefault="003D3E75" w:rsidP="00FF514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2A7BDE4" w14:textId="77777777" w:rsidR="00FF5144" w:rsidRPr="003D3E75" w:rsidRDefault="00FF5144" w:rsidP="008A4A6F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EA6312" w:themeColor="accent2"/>
          <w:sz w:val="28"/>
          <w:szCs w:val="28"/>
          <w:lang w:eastAsia="ru-RU"/>
        </w:rPr>
      </w:pPr>
      <w:r w:rsidRPr="003D3E75">
        <w:rPr>
          <w:rFonts w:ascii="Times New Roman" w:eastAsia="Times New Roman" w:hAnsi="Times New Roman" w:cs="Times New Roman"/>
          <w:color w:val="EA6312" w:themeColor="accent2"/>
          <w:sz w:val="28"/>
          <w:szCs w:val="28"/>
          <w:lang w:eastAsia="ru-RU"/>
        </w:rPr>
        <w:t>Ваша любовь к малышу, усердие, терпение в обучении непременно</w:t>
      </w:r>
    </w:p>
    <w:p w14:paraId="582CBA54" w14:textId="6247B823" w:rsidR="00164EBE" w:rsidRPr="003D3E75" w:rsidRDefault="00FF5144" w:rsidP="008A4A6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EA6312" w:themeColor="accent2"/>
          <w:sz w:val="28"/>
          <w:szCs w:val="28"/>
          <w:lang w:eastAsia="ru-RU"/>
        </w:rPr>
      </w:pPr>
      <w:r w:rsidRPr="003D3E75">
        <w:rPr>
          <w:rFonts w:ascii="Times New Roman" w:eastAsia="Times New Roman" w:hAnsi="Times New Roman" w:cs="Times New Roman"/>
          <w:color w:val="EA6312" w:themeColor="accent2"/>
          <w:sz w:val="28"/>
          <w:szCs w:val="28"/>
          <w:lang w:eastAsia="ru-RU"/>
        </w:rPr>
        <w:t>помогут достичь больших результатов</w:t>
      </w:r>
      <w:r w:rsidR="003D3E75" w:rsidRPr="003D3E75">
        <w:rPr>
          <w:rFonts w:ascii="Times New Roman" w:eastAsia="Times New Roman" w:hAnsi="Times New Roman" w:cs="Times New Roman"/>
          <w:color w:val="EA6312" w:themeColor="accent2"/>
          <w:sz w:val="28"/>
          <w:szCs w:val="28"/>
          <w:lang w:eastAsia="ru-RU"/>
        </w:rPr>
        <w:t>!</w:t>
      </w:r>
    </w:p>
    <w:p w14:paraId="746FF905" w14:textId="39B6D72A" w:rsidR="003D3E75" w:rsidRDefault="003D3E75" w:rsidP="003D3E7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учитель-логопед Зайцева М. Л.</w:t>
      </w:r>
    </w:p>
    <w:p w14:paraId="192F01C1" w14:textId="77777777" w:rsidR="008A4A6F" w:rsidRDefault="008A4A6F" w:rsidP="00C432F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</w:t>
      </w:r>
    </w:p>
    <w:p w14:paraId="6FE3368C" w14:textId="455917B5" w:rsidR="003D3E75" w:rsidRPr="00FF5144" w:rsidRDefault="008A4A6F" w:rsidP="00C432F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</w:t>
      </w:r>
      <w:r w:rsidR="003D3E7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C13CB4" wp14:editId="7C8BCB69">
            <wp:extent cx="3219450" cy="21463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07" cy="2146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D3E75" w:rsidRPr="00FF5144" w:rsidSect="00B61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66DAB"/>
    <w:multiLevelType w:val="multilevel"/>
    <w:tmpl w:val="15D4E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537294"/>
    <w:multiLevelType w:val="multilevel"/>
    <w:tmpl w:val="D0501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278"/>
    <w:rsid w:val="00164EBE"/>
    <w:rsid w:val="003D3E75"/>
    <w:rsid w:val="0076550E"/>
    <w:rsid w:val="008A4A6F"/>
    <w:rsid w:val="009A0589"/>
    <w:rsid w:val="00AB7ECC"/>
    <w:rsid w:val="00AF5CF6"/>
    <w:rsid w:val="00B610D5"/>
    <w:rsid w:val="00C432FD"/>
    <w:rsid w:val="00D82278"/>
    <w:rsid w:val="00FF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10EA8"/>
  <w15:chartTrackingRefBased/>
  <w15:docId w15:val="{F6DDADFD-7E89-4589-AECD-8E1354EA4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610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10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70A09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610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B61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610D5"/>
    <w:rPr>
      <w:rFonts w:asciiTheme="majorHAnsi" w:eastAsiaTheme="majorEastAsia" w:hAnsiTheme="majorHAnsi" w:cstheme="majorBidi"/>
      <w:color w:val="570A09" w:themeColor="accent1" w:themeShade="7F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610D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61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610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04251">
          <w:blockQuote w:val="1"/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2802">
          <w:blockQuote w:val="1"/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4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1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3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6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2711">
          <w:blockQuote w:val="1"/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ourkids.ru/blog/rech/ne-razgovarivaet-3-god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Ион">
  <a:themeElements>
    <a:clrScheme name="Ион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Ион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он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707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zaycevslavik93@mail.ru</dc:creator>
  <cp:keywords/>
  <dc:description/>
  <cp:lastModifiedBy>norenko_na@mail.ru</cp:lastModifiedBy>
  <cp:revision>5</cp:revision>
  <dcterms:created xsi:type="dcterms:W3CDTF">2022-09-26T08:44:00Z</dcterms:created>
  <dcterms:modified xsi:type="dcterms:W3CDTF">2022-09-26T12:52:00Z</dcterms:modified>
</cp:coreProperties>
</file>